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附表三</w:t>
      </w:r>
    </w:p>
    <w:p>
      <w:pPr>
        <w:spacing w:line="360" w:lineRule="exact"/>
        <w:rPr>
          <w:rFonts w:hint="eastAsia" w:ascii="宋体" w:hAnsi="宋体"/>
        </w:rPr>
      </w:pPr>
    </w:p>
    <w:p>
      <w:pPr>
        <w:spacing w:line="360" w:lineRule="exact"/>
        <w:jc w:val="center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 xml:space="preserve">创新型QC小组活动成果发表评审表   </w:t>
      </w:r>
    </w:p>
    <w:p>
      <w:pPr>
        <w:spacing w:line="360" w:lineRule="exact"/>
        <w:jc w:val="center"/>
        <w:rPr>
          <w:rFonts w:ascii="宋体" w:hAnsi="宋体"/>
          <w:b/>
          <w:bCs/>
          <w:sz w:val="30"/>
          <w:szCs w:val="20"/>
        </w:rPr>
      </w:pPr>
      <w:r>
        <w:rPr>
          <w:rFonts w:hint="eastAsia" w:ascii="宋体" w:hAnsi="宋体"/>
          <w:b/>
          <w:bCs/>
          <w:sz w:val="30"/>
          <w:szCs w:val="20"/>
        </w:rPr>
        <w:t xml:space="preserve">       </w:t>
      </w:r>
    </w:p>
    <w:p>
      <w:pPr>
        <w:spacing w:line="360" w:lineRule="exact"/>
        <w:rPr>
          <w:rFonts w:hint="eastAsia" w:ascii="宋体" w:hAnsi="宋体"/>
          <w:b/>
          <w:bCs/>
          <w:sz w:val="24"/>
          <w:szCs w:val="20"/>
          <w:u w:val="single"/>
        </w:rPr>
      </w:pPr>
      <w:r>
        <w:rPr>
          <w:rFonts w:hint="eastAsia" w:ascii="宋体" w:hAnsi="宋体"/>
          <w:b/>
          <w:bCs/>
          <w:sz w:val="24"/>
        </w:rPr>
        <w:t>小组名称：</w:t>
      </w:r>
      <w:r>
        <w:rPr>
          <w:rFonts w:ascii="宋体" w:hAnsi="宋体"/>
          <w:b/>
          <w:bCs/>
          <w:sz w:val="24"/>
          <w:u w:val="single"/>
        </w:rPr>
        <w:t xml:space="preserve">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/>
          <w:b/>
          <w:bCs/>
          <w:sz w:val="24"/>
        </w:rPr>
        <w:t xml:space="preserve">     </w:t>
      </w:r>
      <w:r>
        <w:rPr>
          <w:rFonts w:hint="eastAsia" w:ascii="宋体" w:hAnsi="宋体"/>
          <w:b/>
          <w:bCs/>
          <w:sz w:val="24"/>
        </w:rPr>
        <w:t>编号：</w:t>
      </w:r>
      <w:r>
        <w:rPr>
          <w:rFonts w:ascii="宋体" w:hAnsi="宋体"/>
          <w:b/>
          <w:bCs/>
          <w:sz w:val="24"/>
          <w:u w:val="single"/>
        </w:rPr>
        <w:t xml:space="preserve">               </w:t>
      </w:r>
    </w:p>
    <w:tbl>
      <w:tblPr>
        <w:tblStyle w:val="2"/>
        <w:tblW w:w="934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258"/>
        <w:gridCol w:w="4374"/>
        <w:gridCol w:w="861"/>
        <w:gridCol w:w="1119"/>
        <w:gridCol w:w="1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43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8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发表人</w:t>
            </w:r>
          </w:p>
        </w:tc>
        <w:tc>
          <w:tcPr>
            <w:tcW w:w="23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项目</w:t>
            </w:r>
          </w:p>
        </w:tc>
        <w:tc>
          <w:tcPr>
            <w:tcW w:w="5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评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内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容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right="-267" w:rightChars="-127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得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4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选题</w:t>
            </w:r>
          </w:p>
        </w:tc>
        <w:tc>
          <w:tcPr>
            <w:tcW w:w="5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题目选定是否有创新的含义；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选题的理由，必要性要具体充分；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目标要具挑战性，并要有量化的目标和分析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13-20分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提出方案确定最佳对策</w:t>
            </w:r>
          </w:p>
        </w:tc>
        <w:tc>
          <w:tcPr>
            <w:tcW w:w="5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应充分、广泛地提出方案；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确定最佳方案要分析透彻，事先评价，科学决策，必要时要作模拟试验；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工具运用正确、适宜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20-30分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4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对策与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实施</w:t>
            </w:r>
          </w:p>
        </w:tc>
        <w:tc>
          <w:tcPr>
            <w:tcW w:w="5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按“5W1H”的原则制订对策表；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按对策表逐条实施，每条对策实施后的结果都有交代；</w:t>
            </w:r>
          </w:p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（3）  工具运用正确、适宜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13-20分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4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效果</w:t>
            </w:r>
          </w:p>
        </w:tc>
        <w:tc>
          <w:tcPr>
            <w:tcW w:w="5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确认效果并与目标比较；</w:t>
            </w:r>
          </w:p>
          <w:p>
            <w:pPr>
              <w:numPr>
                <w:ilvl w:val="0"/>
                <w:numId w:val="4"/>
              </w:num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经济效益的计算实事求是、无夸大；</w:t>
            </w:r>
          </w:p>
          <w:p>
            <w:pPr>
              <w:numPr>
                <w:ilvl w:val="0"/>
                <w:numId w:val="4"/>
              </w:num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注意了活动过程及对无形效果的评价；</w:t>
            </w:r>
          </w:p>
          <w:p>
            <w:pPr>
              <w:numPr>
                <w:ilvl w:val="0"/>
                <w:numId w:val="4"/>
              </w:num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成果已发挥作用并纳入有关标准及管理规范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8-15分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4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发表</w:t>
            </w:r>
          </w:p>
        </w:tc>
        <w:tc>
          <w:tcPr>
            <w:tcW w:w="5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发表资料要系统分明，前后连贯，逻辑性好；</w:t>
            </w:r>
          </w:p>
          <w:p>
            <w:pPr>
              <w:numPr>
                <w:ilvl w:val="0"/>
                <w:numId w:val="5"/>
              </w:num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发表资料应以图表、数据为主，通俗易懂，不用专业性较强的词句和内容；</w:t>
            </w:r>
          </w:p>
          <w:p>
            <w:pPr>
              <w:numPr>
                <w:ilvl w:val="0"/>
                <w:numId w:val="5"/>
              </w:num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发表时要从容大方，有礼貌地讲成果；</w:t>
            </w:r>
          </w:p>
          <w:p>
            <w:pPr>
              <w:numPr>
                <w:ilvl w:val="0"/>
                <w:numId w:val="5"/>
              </w:num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回答提问时诚恳、简要、不强辩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6-10分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特点</w:t>
            </w:r>
          </w:p>
        </w:tc>
        <w:tc>
          <w:tcPr>
            <w:tcW w:w="5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课题具体务实；</w:t>
            </w:r>
          </w:p>
          <w:p>
            <w:pPr>
              <w:numPr>
                <w:ilvl w:val="0"/>
                <w:numId w:val="6"/>
              </w:num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充分体现小组成员的创造性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0-5分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173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总体评价</w:t>
            </w:r>
          </w:p>
        </w:tc>
        <w:tc>
          <w:tcPr>
            <w:tcW w:w="5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总得分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560" w:lineRule="exact"/>
        <w:ind w:firstLine="6825" w:firstLineChars="3250"/>
        <w:rPr>
          <w:rFonts w:hint="eastAsia"/>
        </w:rPr>
      </w:pPr>
      <w:r>
        <w:rPr>
          <w:rFonts w:hint="eastAsia"/>
        </w:rPr>
        <w:t>评委</w:t>
      </w:r>
      <w:r>
        <w:rPr>
          <w:rFonts w:ascii="宋体" w:hAnsi="宋体"/>
          <w:b/>
          <w:bCs/>
          <w:sz w:val="24"/>
          <w:u w:val="single"/>
        </w:rPr>
        <w:t xml:space="preserve">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526"/>
    <w:multiLevelType w:val="multilevel"/>
    <w:tmpl w:val="08845526"/>
    <w:lvl w:ilvl="0" w:tentative="0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8C939A5"/>
    <w:multiLevelType w:val="multilevel"/>
    <w:tmpl w:val="08C939A5"/>
    <w:lvl w:ilvl="0" w:tentative="0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3E96BD7"/>
    <w:multiLevelType w:val="multilevel"/>
    <w:tmpl w:val="23E96BD7"/>
    <w:lvl w:ilvl="0" w:tentative="0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63F6A8F"/>
    <w:multiLevelType w:val="multilevel"/>
    <w:tmpl w:val="263F6A8F"/>
    <w:lvl w:ilvl="0" w:tentative="0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87A02C8"/>
    <w:multiLevelType w:val="multilevel"/>
    <w:tmpl w:val="587A02C8"/>
    <w:lvl w:ilvl="0" w:tentative="0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DF53EAB"/>
    <w:multiLevelType w:val="multilevel"/>
    <w:tmpl w:val="5DF53EAB"/>
    <w:lvl w:ilvl="0" w:tentative="0">
      <w:start w:val="1"/>
      <w:numFmt w:val="decimalFullWidth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76446"/>
    <w:rsid w:val="2E77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2020-02-21T02:03:00Z</dcterms:created>
  <dc:creator>Administrator</dc:creator>
  <cp:lastModifiedBy>Administrator</cp:lastModifiedBy>
  <dcterms:modified xsi:type="dcterms:W3CDTF">2020-02-21T02:04:07Z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